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B0C9" w14:textId="23732619" w:rsidR="0036380C" w:rsidRPr="00B95093" w:rsidRDefault="0036380C" w:rsidP="0036380C">
      <w:pPr>
        <w:tabs>
          <w:tab w:val="num" w:pos="720"/>
        </w:tabs>
        <w:spacing w:after="0" w:line="240" w:lineRule="auto"/>
        <w:ind w:left="720" w:hanging="360"/>
        <w:jc w:val="center"/>
        <w:rPr>
          <w:rFonts w:ascii="Arial" w:hAnsi="Arial" w:cs="Arial"/>
          <w:b/>
          <w:bCs/>
          <w:sz w:val="36"/>
          <w:szCs w:val="36"/>
        </w:rPr>
      </w:pPr>
      <w:r w:rsidRPr="00B95093">
        <w:rPr>
          <w:rFonts w:ascii="Arial" w:hAnsi="Arial" w:cs="Arial"/>
          <w:b/>
          <w:bCs/>
          <w:sz w:val="36"/>
          <w:szCs w:val="36"/>
        </w:rPr>
        <w:t xml:space="preserve">CCTP pour </w:t>
      </w:r>
      <w:proofErr w:type="spellStart"/>
      <w:r w:rsidRPr="00B95093">
        <w:rPr>
          <w:rFonts w:ascii="Arial" w:hAnsi="Arial" w:cs="Arial"/>
          <w:b/>
          <w:bCs/>
          <w:sz w:val="36"/>
          <w:szCs w:val="36"/>
        </w:rPr>
        <w:t>marché</w:t>
      </w:r>
      <w:proofErr w:type="spellEnd"/>
      <w:r w:rsidRPr="00B95093">
        <w:rPr>
          <w:rFonts w:ascii="Arial" w:hAnsi="Arial" w:cs="Arial"/>
          <w:b/>
          <w:bCs/>
          <w:sz w:val="36"/>
          <w:szCs w:val="36"/>
        </w:rPr>
        <w:t xml:space="preserve"> public – braseur d’air SAMARAT</w:t>
      </w:r>
    </w:p>
    <w:p w14:paraId="4EFABFE9"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p>
    <w:p w14:paraId="10504AF2"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p>
    <w:p w14:paraId="0B360EC6"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p>
    <w:p w14:paraId="36FFDF51" w14:textId="01720CD6"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b/>
          <w:bCs/>
          <w:color w:val="000000"/>
          <w:kern w:val="0"/>
          <w:sz w:val="32"/>
          <w:szCs w:val="32"/>
          <w:lang w:eastAsia="fr-FR"/>
          <w14:ligatures w14:val="none"/>
        </w:rPr>
        <w:t>1. Contexte </w:t>
      </w:r>
    </w:p>
    <w:p w14:paraId="1126E897"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xml:space="preserve">Le projet s’inscrit dans les groupes scolaires </w:t>
      </w:r>
      <w:r w:rsidRPr="00B95093">
        <w:rPr>
          <w:rFonts w:ascii="Arial" w:eastAsia="Times New Roman" w:hAnsi="Arial" w:cs="Arial"/>
          <w:color w:val="000000"/>
          <w:kern w:val="0"/>
          <w:sz w:val="22"/>
          <w:szCs w:val="22"/>
          <w:highlight w:val="yellow"/>
          <w:lang w:eastAsia="fr-FR"/>
          <w14:ligatures w14:val="none"/>
        </w:rPr>
        <w:t>XXXXX</w:t>
      </w:r>
    </w:p>
    <w:p w14:paraId="1CB5AB3F"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212121"/>
          <w:kern w:val="0"/>
          <w:sz w:val="22"/>
          <w:szCs w:val="22"/>
          <w:lang w:eastAsia="fr-FR"/>
          <w14:ligatures w14:val="none"/>
        </w:rPr>
        <w:t>Le projet prévoit des interventions uniquement dans les lieux d’accueil de enfants :  les salles de classes, les restaurants scolaires et les accueils de loisirs. Ces locaux sont utilisés toute l’année en temps scolaire.</w:t>
      </w:r>
    </w:p>
    <w:p w14:paraId="007740D2"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lang w:eastAsia="fr-FR"/>
          <w14:ligatures w14:val="none"/>
        </w:rPr>
        <w:t> </w:t>
      </w:r>
    </w:p>
    <w:p w14:paraId="79FE5CDA"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b/>
          <w:bCs/>
          <w:color w:val="000000"/>
          <w:kern w:val="0"/>
          <w:sz w:val="32"/>
          <w:szCs w:val="32"/>
          <w:lang w:eastAsia="fr-FR"/>
          <w14:ligatures w14:val="none"/>
        </w:rPr>
        <w:t>2. Objet du marché et ses particularités </w:t>
      </w:r>
    </w:p>
    <w:p w14:paraId="2E3D099D"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Les travaux du présent marché comprennent la mise en œuvre de brasseurs d’air dans les salles de </w:t>
      </w:r>
      <w:r w:rsidRPr="00B95093">
        <w:rPr>
          <w:rFonts w:ascii="Arial" w:eastAsia="Times New Roman" w:hAnsi="Arial" w:cs="Arial"/>
          <w:color w:val="000000"/>
          <w:kern w:val="0"/>
          <w:lang w:eastAsia="fr-FR"/>
          <w14:ligatures w14:val="none"/>
        </w:rPr>
        <w:t>classes, les restaurants scolaires et les accueils de loisirs des écoles </w:t>
      </w:r>
      <w:r w:rsidRPr="00B95093">
        <w:rPr>
          <w:rFonts w:ascii="Arial" w:eastAsia="Times New Roman" w:hAnsi="Arial" w:cs="Arial"/>
          <w:color w:val="000000"/>
          <w:kern w:val="0"/>
          <w:sz w:val="22"/>
          <w:szCs w:val="22"/>
          <w:highlight w:val="yellow"/>
          <w:lang w:eastAsia="fr-FR"/>
          <w14:ligatures w14:val="none"/>
        </w:rPr>
        <w:t>XXXX</w:t>
      </w:r>
      <w:r w:rsidRPr="00B95093">
        <w:rPr>
          <w:rFonts w:ascii="Arial" w:eastAsia="Times New Roman" w:hAnsi="Arial" w:cs="Arial"/>
          <w:color w:val="000000"/>
          <w:kern w:val="0"/>
          <w:sz w:val="22"/>
          <w:szCs w:val="22"/>
          <w:lang w:eastAsia="fr-FR"/>
          <w14:ligatures w14:val="none"/>
        </w:rPr>
        <w:t xml:space="preserve"> qui ne sont pas climatisées et qui ne sont pas déjà équipées de brasseurs d’air.</w:t>
      </w:r>
    </w:p>
    <w:p w14:paraId="76A698FC"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Les brasseurs d’air ont pour objectif de réduire la température ressentie dans les locaux qui accueillent les enfants.</w:t>
      </w:r>
    </w:p>
    <w:p w14:paraId="7047EA4A"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lang w:eastAsia="fr-FR"/>
          <w14:ligatures w14:val="none"/>
        </w:rPr>
        <w:t> </w:t>
      </w:r>
    </w:p>
    <w:p w14:paraId="11F4048F"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b/>
          <w:bCs/>
          <w:color w:val="000000"/>
          <w:kern w:val="0"/>
          <w:sz w:val="32"/>
          <w:szCs w:val="32"/>
          <w:lang w:eastAsia="fr-FR"/>
          <w14:ligatures w14:val="none"/>
        </w:rPr>
        <w:t>3. Contraintes à prendre en compte </w:t>
      </w:r>
    </w:p>
    <w:p w14:paraId="595F962C"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8"/>
          <w:szCs w:val="28"/>
          <w:lang w:eastAsia="fr-FR"/>
          <w14:ligatures w14:val="none"/>
        </w:rPr>
        <w:t>3.1. Contraintes liées au bâti existant </w:t>
      </w:r>
    </w:p>
    <w:p w14:paraId="431106FA"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8"/>
          <w:szCs w:val="28"/>
          <w:lang w:eastAsia="fr-FR"/>
          <w14:ligatures w14:val="none"/>
        </w:rPr>
        <w:t> </w:t>
      </w:r>
    </w:p>
    <w:p w14:paraId="7F457B5C"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L’entreprise tiendra compte des ouvrages existants : </w:t>
      </w:r>
    </w:p>
    <w:p w14:paraId="279A70C2"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w:t>
      </w:r>
    </w:p>
    <w:p w14:paraId="6AE49160"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Il fera autant de visites du site et de relevés de l’existant que nécessaire. </w:t>
      </w:r>
    </w:p>
    <w:p w14:paraId="5DA9F3FA"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Il réalisera ses ouvrages dans le même niveau de finition de l’existant. </w:t>
      </w:r>
    </w:p>
    <w:p w14:paraId="5C01B16F"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Il prévoira tous les ouvrages nécessaires à ses travaux (protection des câbles, respect des hauteurs d’ouvrages…) </w:t>
      </w:r>
    </w:p>
    <w:p w14:paraId="4800D394"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Il prévoira toutes les déposes, repose et modifications nécessaires à ses ouvrages et en avertira le maitre d’ouvrage. </w:t>
      </w:r>
    </w:p>
    <w:p w14:paraId="62C1AFF4"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Il prévoira toutes les sujétions liées à la protection des ouvrages existants durant son intervention (une méthodologie d’intervention est attendue par l’entrepreneur). </w:t>
      </w:r>
    </w:p>
    <w:p w14:paraId="3B87FFA7"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w:t>
      </w:r>
    </w:p>
    <w:p w14:paraId="6B67859A"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8"/>
          <w:szCs w:val="28"/>
          <w:lang w:eastAsia="fr-FR"/>
          <w14:ligatures w14:val="none"/>
        </w:rPr>
        <w:t>3.2. Contraintes liées au site occupé </w:t>
      </w:r>
    </w:p>
    <w:p w14:paraId="7D7D6046"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8"/>
          <w:szCs w:val="28"/>
          <w:lang w:eastAsia="fr-FR"/>
          <w14:ligatures w14:val="none"/>
        </w:rPr>
        <w:t> </w:t>
      </w:r>
    </w:p>
    <w:p w14:paraId="4DE35CE2"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L’entreprise devra transmettre un planning d’intervention détaillé par école 2 mois avant le début de son intervention.</w:t>
      </w:r>
    </w:p>
    <w:p w14:paraId="266F22E5"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xml:space="preserve">L’entrepreneur devra programmer ses interventions exclusivement pendant les vacances scolaires de la zone </w:t>
      </w:r>
      <w:r w:rsidRPr="00B95093">
        <w:rPr>
          <w:rFonts w:ascii="Arial" w:eastAsia="Times New Roman" w:hAnsi="Arial" w:cs="Arial"/>
          <w:color w:val="000000"/>
          <w:kern w:val="0"/>
          <w:sz w:val="22"/>
          <w:szCs w:val="22"/>
          <w:highlight w:val="yellow"/>
          <w:lang w:eastAsia="fr-FR"/>
          <w14:ligatures w14:val="none"/>
        </w:rPr>
        <w:t>XXX</w:t>
      </w:r>
      <w:r w:rsidRPr="00B95093">
        <w:rPr>
          <w:rFonts w:ascii="Arial" w:eastAsia="Times New Roman" w:hAnsi="Arial" w:cs="Arial"/>
          <w:color w:val="000000"/>
          <w:kern w:val="0"/>
          <w:sz w:val="22"/>
          <w:szCs w:val="22"/>
          <w:lang w:eastAsia="fr-FR"/>
          <w14:ligatures w14:val="none"/>
        </w:rPr>
        <w:t>, lorsque les locaux sont vacants.</w:t>
      </w:r>
    </w:p>
    <w:p w14:paraId="109A6809"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212121"/>
          <w:kern w:val="0"/>
          <w:lang w:eastAsia="fr-FR"/>
          <w14:ligatures w14:val="none"/>
        </w:rPr>
        <w:t> </w:t>
      </w:r>
    </w:p>
    <w:p w14:paraId="0E95E7A1"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lang w:eastAsia="fr-FR"/>
          <w14:ligatures w14:val="none"/>
        </w:rPr>
        <w:t> </w:t>
      </w:r>
    </w:p>
    <w:p w14:paraId="27E3D478"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b/>
          <w:bCs/>
          <w:color w:val="000000"/>
          <w:kern w:val="0"/>
          <w:sz w:val="32"/>
          <w:szCs w:val="32"/>
          <w:lang w:eastAsia="fr-FR"/>
          <w14:ligatures w14:val="none"/>
        </w:rPr>
        <w:t>4. Descriptif des ouvrages </w:t>
      </w:r>
    </w:p>
    <w:p w14:paraId="6A5AD649"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8"/>
          <w:szCs w:val="28"/>
          <w:lang w:eastAsia="fr-FR"/>
          <w14:ligatures w14:val="none"/>
        </w:rPr>
        <w:t>4.1. Brasseurs d’air </w:t>
      </w:r>
    </w:p>
    <w:p w14:paraId="39DB8E6E"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doit la fourniture, l’installation, l’alimentation électrique, le raccordement et la mise en service des ouvrages suivants et les accessoires correspondants dans le respect des normes en vigueur : </w:t>
      </w:r>
    </w:p>
    <w:p w14:paraId="36F3D89F"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Brasseurs d’air </w:t>
      </w:r>
    </w:p>
    <w:p w14:paraId="43CA0A41"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Télécommande murale à variation de vitesse </w:t>
      </w:r>
    </w:p>
    <w:p w14:paraId="38F825D2"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22CFCAB3"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lastRenderedPageBreak/>
        <w:t>Les brasseurs existants ont des commandes murales sans fil en RF alimentées à piles de type On/Off avec variateurs de vitesse de 1 à 6. Ce système est privilégié pour les futurs brasseurs. </w:t>
      </w:r>
    </w:p>
    <w:p w14:paraId="189FED9A"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devra proposer des commandes murales sans fil avec variation de vitesse intégrée pour pouvoir changer la vitesse des brasseurs facilement. </w:t>
      </w:r>
    </w:p>
    <w:p w14:paraId="4A6AE5BE"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Les performances acoustiques des brasseurs devront être à minima équivalentes aux performances des brasseurs existants (27-35dB). </w:t>
      </w:r>
    </w:p>
    <w:p w14:paraId="01FC77BA"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xml:space="preserve">Le modèle de brasseur souhaité est celui existant : </w:t>
      </w:r>
      <w:proofErr w:type="spellStart"/>
      <w:r w:rsidRPr="00B95093">
        <w:rPr>
          <w:rFonts w:ascii="Arial" w:eastAsia="Times New Roman" w:hAnsi="Arial" w:cs="Arial"/>
          <w:color w:val="000000"/>
          <w:kern w:val="0"/>
          <w:sz w:val="22"/>
          <w:szCs w:val="22"/>
          <w:lang w:eastAsia="fr-FR"/>
          <w14:ligatures w14:val="none"/>
        </w:rPr>
        <w:t>Samarat</w:t>
      </w:r>
      <w:proofErr w:type="spellEnd"/>
      <w:r w:rsidRPr="00B95093">
        <w:rPr>
          <w:rFonts w:ascii="Arial" w:eastAsia="Times New Roman" w:hAnsi="Arial" w:cs="Arial"/>
          <w:color w:val="000000"/>
          <w:kern w:val="0"/>
          <w:sz w:val="22"/>
          <w:szCs w:val="22"/>
          <w:lang w:eastAsia="fr-FR"/>
          <w14:ligatures w14:val="none"/>
        </w:rPr>
        <w:t xml:space="preserve"> ou référence équivalente– coloris sans </w:t>
      </w:r>
      <w:proofErr w:type="gramStart"/>
      <w:r w:rsidRPr="00B95093">
        <w:rPr>
          <w:rFonts w:ascii="Arial" w:eastAsia="Times New Roman" w:hAnsi="Arial" w:cs="Arial"/>
          <w:color w:val="000000"/>
          <w:kern w:val="0"/>
          <w:sz w:val="22"/>
          <w:szCs w:val="22"/>
          <w:lang w:eastAsia="fr-FR"/>
          <w14:ligatures w14:val="none"/>
        </w:rPr>
        <w:t>LED:</w:t>
      </w:r>
      <w:proofErr w:type="gramEnd"/>
      <w:r w:rsidRPr="00B95093">
        <w:rPr>
          <w:rFonts w:ascii="Arial" w:eastAsia="Times New Roman" w:hAnsi="Arial" w:cs="Arial"/>
          <w:color w:val="000000"/>
          <w:kern w:val="0"/>
          <w:sz w:val="22"/>
          <w:szCs w:val="22"/>
          <w:lang w:eastAsia="fr-FR"/>
          <w14:ligatures w14:val="none"/>
        </w:rPr>
        <w:t xml:space="preserve"> blanc mat</w:t>
      </w:r>
    </w:p>
    <w:p w14:paraId="4D89DBE8"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3CC63C1C" w14:textId="00EA8D0C"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fldChar w:fldCharType="begin"/>
      </w:r>
      <w:r w:rsidRPr="00B95093">
        <w:rPr>
          <w:rFonts w:ascii="Arial" w:eastAsia="Times New Roman" w:hAnsi="Arial" w:cs="Arial"/>
          <w:color w:val="000000"/>
          <w:kern w:val="0"/>
          <w:sz w:val="22"/>
          <w:szCs w:val="22"/>
          <w:lang w:eastAsia="fr-FR"/>
          <w14:ligatures w14:val="none"/>
        </w:rPr>
        <w:instrText xml:space="preserve"> INCLUDEPICTURE "/Users/danielavandekerckhove/Library/Group Containers/UBF8T346G9.ms/WebArchiveCopyPasteTempFiles/com.microsoft.Word/cid3330248145*image001.png@01DAB5A5.AA9231F0" \* MERGEFORMATINET </w:instrText>
      </w:r>
      <w:r w:rsidRPr="00B95093">
        <w:rPr>
          <w:rFonts w:ascii="Arial" w:eastAsia="Times New Roman" w:hAnsi="Arial" w:cs="Arial"/>
          <w:color w:val="000000"/>
          <w:kern w:val="0"/>
          <w:sz w:val="22"/>
          <w:szCs w:val="22"/>
          <w:lang w:eastAsia="fr-FR"/>
          <w14:ligatures w14:val="none"/>
        </w:rPr>
        <w:fldChar w:fldCharType="separate"/>
      </w:r>
      <w:r w:rsidRPr="00B95093">
        <w:rPr>
          <w:rFonts w:ascii="Arial" w:eastAsia="Times New Roman" w:hAnsi="Arial" w:cs="Arial"/>
          <w:noProof/>
          <w:color w:val="000000"/>
          <w:kern w:val="0"/>
          <w:sz w:val="22"/>
          <w:szCs w:val="22"/>
          <w:lang w:eastAsia="fr-FR"/>
          <w14:ligatures w14:val="none"/>
        </w:rPr>
        <w:drawing>
          <wp:inline distT="0" distB="0" distL="0" distR="0" wp14:anchorId="3D582C0D" wp14:editId="4F030A85">
            <wp:extent cx="5013325" cy="2112645"/>
            <wp:effectExtent l="0" t="0" r="3175" b="0"/>
            <wp:docPr id="2145650581" name="Image 1" descr="Une image contenant hélice,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Une image contenant hélice, noir et blanc&#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3325" cy="2112645"/>
                    </a:xfrm>
                    <a:prstGeom prst="rect">
                      <a:avLst/>
                    </a:prstGeom>
                    <a:noFill/>
                    <a:ln>
                      <a:noFill/>
                    </a:ln>
                  </pic:spPr>
                </pic:pic>
              </a:graphicData>
            </a:graphic>
          </wp:inline>
        </w:drawing>
      </w:r>
      <w:r w:rsidRPr="00B95093">
        <w:rPr>
          <w:rFonts w:ascii="Arial" w:eastAsia="Times New Roman" w:hAnsi="Arial" w:cs="Arial"/>
          <w:color w:val="000000"/>
          <w:kern w:val="0"/>
          <w:sz w:val="22"/>
          <w:szCs w:val="22"/>
          <w:lang w:eastAsia="fr-FR"/>
          <w14:ligatures w14:val="none"/>
        </w:rPr>
        <w:fldChar w:fldCharType="end"/>
      </w:r>
    </w:p>
    <w:p w14:paraId="1BFCCD13"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4C540FA5"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4FE8FA31"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37D30E0E"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 volume d’air brassé devra être équivalent ou supérieur au modèle souhaité :11889m3/h.</w:t>
      </w:r>
    </w:p>
    <w:p w14:paraId="36CF0A46"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La consommation électrique devra être identique ou inférieur au modèle souhaité : 5 à 43W</w:t>
      </w:r>
    </w:p>
    <w:p w14:paraId="3FC9FB71"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 diamètre devra être équivalent ou supérieur au modèle souhaité : 132 cm</w:t>
      </w:r>
    </w:p>
    <w:p w14:paraId="42BFF9FD"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Les brasseurs d’air devront être conformes à la réglementation RE2020, et respecter la norme des 2m30 sous pales (en référence à la norme NF EN CEI 606335-2-80), c‘est à dire respecter la distance entre le sol et les pales de 2,30m. Le brasseur d’air devra être également garanties à vie (pièces).</w:t>
      </w:r>
    </w:p>
    <w:p w14:paraId="59E633E1"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6F6117D3"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devra prévoir la mise à la terre des équipements. Les alimentations électriques depuis les tableaux divisionnaires des étages. La pose de fourreaux et chemins de câble là où c’est nécessaire. </w:t>
      </w:r>
    </w:p>
    <w:p w14:paraId="7ADBF8BA"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xml:space="preserve">L’entreprise devra également prévoir tous les amarrages nécessaires à la sécurité au cas </w:t>
      </w:r>
      <w:proofErr w:type="spellStart"/>
      <w:r w:rsidRPr="00B95093">
        <w:rPr>
          <w:rFonts w:ascii="Arial" w:eastAsia="Times New Roman" w:hAnsi="Arial" w:cs="Arial"/>
          <w:color w:val="000000"/>
          <w:kern w:val="0"/>
          <w:sz w:val="22"/>
          <w:szCs w:val="22"/>
          <w:lang w:eastAsia="fr-FR"/>
          <w14:ligatures w14:val="none"/>
        </w:rPr>
        <w:t>ou</w:t>
      </w:r>
      <w:proofErr w:type="spellEnd"/>
      <w:r w:rsidRPr="00B95093">
        <w:rPr>
          <w:rFonts w:ascii="Arial" w:eastAsia="Times New Roman" w:hAnsi="Arial" w:cs="Arial"/>
          <w:color w:val="000000"/>
          <w:kern w:val="0"/>
          <w:sz w:val="22"/>
          <w:szCs w:val="22"/>
          <w:lang w:eastAsia="fr-FR"/>
          <w14:ligatures w14:val="none"/>
        </w:rPr>
        <w:t xml:space="preserve"> les fixations du brasseur d’air seraient défaillantes.</w:t>
      </w:r>
    </w:p>
    <w:p w14:paraId="63E1FA2B"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6F473489"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19B761B6"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Localisation : </w:t>
      </w:r>
    </w:p>
    <w:p w14:paraId="2B2C32D9"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Toutes les salles de classes, restaurants scolaires et accueils de loisirs non climatisés qui ne sont pas déjà équipés de brasseurs d’air. </w:t>
      </w:r>
    </w:p>
    <w:p w14:paraId="59A77D5B"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Nota : </w:t>
      </w:r>
    </w:p>
    <w:p w14:paraId="0980F3B0"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Un tableau listant les locaux et leurs caractéristiques est jointe au présent dossier. L’entrepreneur pourra s’aider de ce tableau dans le cadre de sa réponse, cependant, l’entrepreneur s’engage sur les quantités qu’il aura inscrit au DPGF. Il est à noter que le nombre de brasseurs par salle inscrit dans ce tableau a été calculé selon une hypothèse de brasseurs d’air identiques aux brasseurs d’air existants. Les quantités doivent être réévalués par le candidat dans le cadre de sa réponse selon ses propres hypothèses. </w:t>
      </w:r>
    </w:p>
    <w:p w14:paraId="3311626F" w14:textId="77777777" w:rsidR="0036380C" w:rsidRPr="00B95093" w:rsidRDefault="0036380C" w:rsidP="0036380C">
      <w:pPr>
        <w:spacing w:after="0" w:line="240" w:lineRule="auto"/>
        <w:rPr>
          <w:rFonts w:ascii="Arial" w:eastAsia="Times New Roman" w:hAnsi="Arial" w:cs="Arial"/>
          <w:color w:val="000000"/>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0260E25A" w14:textId="77777777" w:rsidR="00EA7353" w:rsidRPr="00B95093" w:rsidRDefault="00EA7353" w:rsidP="0036380C">
      <w:pPr>
        <w:spacing w:after="0" w:line="240" w:lineRule="auto"/>
        <w:rPr>
          <w:rFonts w:ascii="Arial" w:eastAsia="Times New Roman" w:hAnsi="Arial" w:cs="Arial"/>
          <w:color w:val="000000"/>
          <w:kern w:val="0"/>
          <w:sz w:val="22"/>
          <w:szCs w:val="22"/>
          <w:lang w:eastAsia="fr-FR"/>
          <w14:ligatures w14:val="none"/>
        </w:rPr>
      </w:pPr>
    </w:p>
    <w:p w14:paraId="284B06BD" w14:textId="77777777" w:rsidR="00EA7353" w:rsidRPr="00B95093" w:rsidRDefault="00EA7353" w:rsidP="0036380C">
      <w:pPr>
        <w:spacing w:after="0" w:line="240" w:lineRule="auto"/>
        <w:rPr>
          <w:rFonts w:ascii="Arial" w:eastAsia="Times New Roman" w:hAnsi="Arial" w:cs="Arial"/>
          <w:color w:val="000000"/>
          <w:kern w:val="0"/>
          <w:lang w:eastAsia="fr-FR"/>
          <w14:ligatures w14:val="none"/>
        </w:rPr>
      </w:pPr>
    </w:p>
    <w:p w14:paraId="3CF9F858"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En option : </w:t>
      </w:r>
    </w:p>
    <w:p w14:paraId="5CB90E66"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lastRenderedPageBreak/>
        <w:t>Dans le cas d’un plafond béton non inclinée, l’entreprise pourra (à la place des tiges filetées) avoir recours à des tiges modulables de dimensions 30-40, 40-60, 60-90, 90-110cm afin de fixer les brasseurs d’air.</w:t>
      </w:r>
    </w:p>
    <w:p w14:paraId="426A555E"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w:t>
      </w:r>
    </w:p>
    <w:p w14:paraId="0459C9B9" w14:textId="58B0064B" w:rsidR="0036380C" w:rsidRPr="00B95093" w:rsidRDefault="0036380C" w:rsidP="0036380C">
      <w:pPr>
        <w:spacing w:after="0" w:line="240" w:lineRule="auto"/>
        <w:rPr>
          <w:rFonts w:ascii="Arial" w:eastAsia="Times New Roman" w:hAnsi="Arial" w:cs="Arial"/>
          <w:color w:val="000000"/>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doit la fourniture, l’installation, l’alimentation. </w:t>
      </w:r>
    </w:p>
    <w:p w14:paraId="38DDBB20" w14:textId="77777777" w:rsidR="00EA7353" w:rsidRPr="00B95093" w:rsidRDefault="00EA7353" w:rsidP="0036380C">
      <w:pPr>
        <w:spacing w:after="0" w:line="240" w:lineRule="auto"/>
        <w:rPr>
          <w:rFonts w:ascii="Arial" w:eastAsia="Times New Roman" w:hAnsi="Arial" w:cs="Arial"/>
          <w:color w:val="212121"/>
          <w:kern w:val="0"/>
          <w:sz w:val="22"/>
          <w:szCs w:val="22"/>
          <w:lang w:eastAsia="fr-FR"/>
          <w14:ligatures w14:val="none"/>
        </w:rPr>
      </w:pPr>
    </w:p>
    <w:p w14:paraId="039C7821"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b/>
          <w:bCs/>
          <w:i/>
          <w:iCs/>
          <w:color w:val="000000"/>
          <w:kern w:val="0"/>
          <w:sz w:val="22"/>
          <w:szCs w:val="22"/>
          <w:lang w:eastAsia="fr-FR"/>
          <w14:ligatures w14:val="none"/>
        </w:rPr>
        <w:t>L’entreprise ayant connaissance des ouvrages à réaliser suivant les pièces jointes au présent marché, elle ne pourra prétendre à aucun supplément de prix dans le cas d’omission ou de prescription incomplète dans le présent CCTP.</w:t>
      </w:r>
    </w:p>
    <w:p w14:paraId="24B94D20"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b/>
          <w:bCs/>
          <w:i/>
          <w:iCs/>
          <w:color w:val="000000"/>
          <w:kern w:val="0"/>
          <w:sz w:val="22"/>
          <w:szCs w:val="22"/>
          <w:lang w:eastAsia="fr-FR"/>
          <w14:ligatures w14:val="none"/>
        </w:rPr>
        <w:t> </w:t>
      </w:r>
    </w:p>
    <w:p w14:paraId="73D094DF"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lang w:eastAsia="fr-FR"/>
          <w14:ligatures w14:val="none"/>
        </w:rPr>
        <w:t> </w:t>
      </w:r>
    </w:p>
    <w:p w14:paraId="23EC1D75" w14:textId="13B6ABE9"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b/>
          <w:bCs/>
          <w:color w:val="000000"/>
          <w:kern w:val="0"/>
          <w:sz w:val="32"/>
          <w:szCs w:val="32"/>
          <w:lang w:eastAsia="fr-FR"/>
          <w14:ligatures w14:val="none"/>
        </w:rPr>
        <w:t xml:space="preserve">5. </w:t>
      </w:r>
      <w:r w:rsidR="00EA7353" w:rsidRPr="00B95093">
        <w:rPr>
          <w:rFonts w:ascii="Arial" w:eastAsia="Times New Roman" w:hAnsi="Arial" w:cs="Arial"/>
          <w:b/>
          <w:bCs/>
          <w:color w:val="000000"/>
          <w:kern w:val="0"/>
          <w:sz w:val="32"/>
          <w:szCs w:val="32"/>
          <w:lang w:eastAsia="fr-FR"/>
          <w14:ligatures w14:val="none"/>
        </w:rPr>
        <w:t>Études</w:t>
      </w:r>
      <w:r w:rsidRPr="00B95093">
        <w:rPr>
          <w:rFonts w:ascii="Arial" w:eastAsia="Times New Roman" w:hAnsi="Arial" w:cs="Arial"/>
          <w:b/>
          <w:bCs/>
          <w:color w:val="000000"/>
          <w:kern w:val="0"/>
          <w:sz w:val="32"/>
          <w:szCs w:val="32"/>
          <w:lang w:eastAsia="fr-FR"/>
          <w14:ligatures w14:val="none"/>
        </w:rPr>
        <w:t xml:space="preserve"> - Contrôles – Essais – Réception - DOE </w:t>
      </w:r>
    </w:p>
    <w:p w14:paraId="3432E14E" w14:textId="7A96A7BF" w:rsidR="0036380C" w:rsidRPr="00B95093" w:rsidRDefault="00EA7353"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Études</w:t>
      </w:r>
      <w:r w:rsidR="0036380C" w:rsidRPr="00B95093">
        <w:rPr>
          <w:rFonts w:ascii="Arial" w:eastAsia="Times New Roman" w:hAnsi="Arial" w:cs="Arial"/>
          <w:color w:val="000000"/>
          <w:kern w:val="0"/>
          <w:sz w:val="22"/>
          <w:szCs w:val="22"/>
          <w:lang w:eastAsia="fr-FR"/>
          <w14:ligatures w14:val="none"/>
        </w:rPr>
        <w:t xml:space="preserve"> d’exécution : </w:t>
      </w:r>
    </w:p>
    <w:p w14:paraId="1EFA31F9"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devra toutes les études d’exécution nécessaires à la bonne exécution de son marché compris la réalisation de plans de synthèse avec les ouvrages existants. </w:t>
      </w:r>
    </w:p>
    <w:p w14:paraId="7F5BDF9D"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devra en l’occurrence fournir des études aérauliques pour justifier la solution choisie vis-à-vis des dimensions des salles (nombre de brasseurs, puissance, distance aux murs et distance entre brasseurs). </w:t>
      </w:r>
    </w:p>
    <w:p w14:paraId="029E9927"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Contrôles : </w:t>
      </w:r>
    </w:p>
    <w:p w14:paraId="19661E19"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En cours de travaux ou à leur achèvement, chaque fois, qu'il le jugera nécessaire, le Maître d'Ouvrage pourra faire procéder à des opérations de contrôle des installations. </w:t>
      </w:r>
    </w:p>
    <w:p w14:paraId="7D9D7002"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effectuera à ses frais les opérations de démontage et de remontage des appareils ou parties d'installations qui seront indispensables pour effectuer ces contrôles. </w:t>
      </w:r>
    </w:p>
    <w:p w14:paraId="1BDF0626"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Essais : </w:t>
      </w:r>
    </w:p>
    <w:p w14:paraId="55FB983A"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Les attestations d’essais de fonctionnement seront à transmettre au maître d’ouvrage avant réception des travaux. </w:t>
      </w:r>
    </w:p>
    <w:p w14:paraId="300BBA4B"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DOE : </w:t>
      </w:r>
    </w:p>
    <w:p w14:paraId="4CF6A530"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Le DOE sera à transmettre sous 1 mois à compter de la réception.</w:t>
      </w:r>
    </w:p>
    <w:p w14:paraId="2D2C0964"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w:t>
      </w:r>
    </w:p>
    <w:p w14:paraId="0D710AD6"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Un nettoyage minutieux du chantier devra être réalisé par une entreprise qualifiée avant la réception des travaux.</w:t>
      </w:r>
    </w:p>
    <w:p w14:paraId="62B41E87" w14:textId="77777777" w:rsidR="00324601" w:rsidRPr="00B95093" w:rsidRDefault="00324601">
      <w:pPr>
        <w:rPr>
          <w:rFonts w:ascii="Arial" w:hAnsi="Arial" w:cs="Arial"/>
        </w:rPr>
      </w:pPr>
    </w:p>
    <w:sectPr w:rsidR="00324601" w:rsidRPr="00B95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8309D"/>
    <w:multiLevelType w:val="multilevel"/>
    <w:tmpl w:val="7D16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298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0C"/>
    <w:rsid w:val="00301B32"/>
    <w:rsid w:val="00324601"/>
    <w:rsid w:val="0036380C"/>
    <w:rsid w:val="0036544D"/>
    <w:rsid w:val="00724106"/>
    <w:rsid w:val="007F4AC7"/>
    <w:rsid w:val="00B95093"/>
    <w:rsid w:val="00E421F4"/>
    <w:rsid w:val="00EA7353"/>
    <w:rsid w:val="00FD2D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140316B"/>
  <w15:chartTrackingRefBased/>
  <w15:docId w15:val="{0E1D280D-1E6F-EF44-B11E-5D26D9B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3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3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38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38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38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38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38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38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38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38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38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38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38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38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38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38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38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380C"/>
    <w:rPr>
      <w:rFonts w:eastAsiaTheme="majorEastAsia" w:cstheme="majorBidi"/>
      <w:color w:val="272727" w:themeColor="text1" w:themeTint="D8"/>
    </w:rPr>
  </w:style>
  <w:style w:type="paragraph" w:styleId="Titre">
    <w:name w:val="Title"/>
    <w:basedOn w:val="Normal"/>
    <w:next w:val="Normal"/>
    <w:link w:val="TitreCar"/>
    <w:uiPriority w:val="10"/>
    <w:qFormat/>
    <w:rsid w:val="00363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38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38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38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380C"/>
    <w:pPr>
      <w:spacing w:before="160"/>
      <w:jc w:val="center"/>
    </w:pPr>
    <w:rPr>
      <w:i/>
      <w:iCs/>
      <w:color w:val="404040" w:themeColor="text1" w:themeTint="BF"/>
    </w:rPr>
  </w:style>
  <w:style w:type="character" w:customStyle="1" w:styleId="CitationCar">
    <w:name w:val="Citation Car"/>
    <w:basedOn w:val="Policepardfaut"/>
    <w:link w:val="Citation"/>
    <w:uiPriority w:val="29"/>
    <w:rsid w:val="0036380C"/>
    <w:rPr>
      <w:i/>
      <w:iCs/>
      <w:color w:val="404040" w:themeColor="text1" w:themeTint="BF"/>
    </w:rPr>
  </w:style>
  <w:style w:type="paragraph" w:styleId="Paragraphedeliste">
    <w:name w:val="List Paragraph"/>
    <w:basedOn w:val="Normal"/>
    <w:uiPriority w:val="34"/>
    <w:qFormat/>
    <w:rsid w:val="0036380C"/>
    <w:pPr>
      <w:ind w:left="720"/>
      <w:contextualSpacing/>
    </w:pPr>
  </w:style>
  <w:style w:type="character" w:styleId="Accentuationintense">
    <w:name w:val="Intense Emphasis"/>
    <w:basedOn w:val="Policepardfaut"/>
    <w:uiPriority w:val="21"/>
    <w:qFormat/>
    <w:rsid w:val="0036380C"/>
    <w:rPr>
      <w:i/>
      <w:iCs/>
      <w:color w:val="0F4761" w:themeColor="accent1" w:themeShade="BF"/>
    </w:rPr>
  </w:style>
  <w:style w:type="paragraph" w:styleId="Citationintense">
    <w:name w:val="Intense Quote"/>
    <w:basedOn w:val="Normal"/>
    <w:next w:val="Normal"/>
    <w:link w:val="CitationintenseCar"/>
    <w:uiPriority w:val="30"/>
    <w:qFormat/>
    <w:rsid w:val="00363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380C"/>
    <w:rPr>
      <w:i/>
      <w:iCs/>
      <w:color w:val="0F4761" w:themeColor="accent1" w:themeShade="BF"/>
    </w:rPr>
  </w:style>
  <w:style w:type="character" w:styleId="Rfrenceintense">
    <w:name w:val="Intense Reference"/>
    <w:basedOn w:val="Policepardfaut"/>
    <w:uiPriority w:val="32"/>
    <w:qFormat/>
    <w:rsid w:val="0036380C"/>
    <w:rPr>
      <w:b/>
      <w:bCs/>
      <w:smallCaps/>
      <w:color w:val="0F4761" w:themeColor="accent1" w:themeShade="BF"/>
      <w:spacing w:val="5"/>
    </w:rPr>
  </w:style>
  <w:style w:type="paragraph" w:customStyle="1" w:styleId="default">
    <w:name w:val="default"/>
    <w:basedOn w:val="Normal"/>
    <w:rsid w:val="0036380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363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951</Words>
  <Characters>5235</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Vandekerckhove</dc:creator>
  <cp:keywords/>
  <dc:description/>
  <cp:lastModifiedBy>Cynthia Livolsi</cp:lastModifiedBy>
  <cp:revision>4</cp:revision>
  <dcterms:created xsi:type="dcterms:W3CDTF">2024-06-05T10:57:00Z</dcterms:created>
  <dcterms:modified xsi:type="dcterms:W3CDTF">2024-06-18T14:56:00Z</dcterms:modified>
</cp:coreProperties>
</file>